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05" w:rsidRDefault="00162305" w:rsidP="00162305">
      <w:pPr>
        <w:spacing w:after="120" w:line="240" w:lineRule="auto"/>
        <w:jc w:val="center"/>
        <w:rPr>
          <w:b/>
        </w:rPr>
      </w:pPr>
      <w:r w:rsidRPr="00566A65">
        <w:rPr>
          <w:b/>
        </w:rPr>
        <w:t>Przedmiot działania i kompetencje Urzędu Dozoru Technicznego</w:t>
      </w:r>
    </w:p>
    <w:p w:rsidR="00162305" w:rsidRPr="003D4548" w:rsidRDefault="00162305" w:rsidP="00162305">
      <w:pPr>
        <w:spacing w:after="120" w:line="240" w:lineRule="auto"/>
        <w:jc w:val="center"/>
        <w:rPr>
          <w:b/>
        </w:rPr>
      </w:pPr>
      <w:r>
        <w:rPr>
          <w:b/>
        </w:rPr>
        <w:t xml:space="preserve">w obszarze </w:t>
      </w:r>
      <w:r w:rsidRPr="00D41E8F">
        <w:rPr>
          <w:b/>
        </w:rPr>
        <w:t>oceny zgodności i oznakowania C</w:t>
      </w:r>
      <w:r>
        <w:rPr>
          <w:b/>
        </w:rPr>
        <w:t>E</w:t>
      </w:r>
      <w:r>
        <w:rPr>
          <w:b/>
        </w:rPr>
        <w:t>.</w:t>
      </w:r>
    </w:p>
    <w:p w:rsidR="00763556" w:rsidRPr="00740017" w:rsidRDefault="00763556" w:rsidP="00162305">
      <w:pPr>
        <w:spacing w:after="120" w:line="240" w:lineRule="auto"/>
        <w:jc w:val="center"/>
        <w:rPr>
          <w:b/>
        </w:rPr>
      </w:pPr>
      <w:r w:rsidRPr="00740017">
        <w:rPr>
          <w:b/>
        </w:rPr>
        <w:t>Szczególne działania UDT w zakresie dyrektywy „Dźwigi”</w:t>
      </w:r>
    </w:p>
    <w:p w:rsidR="00763556" w:rsidRDefault="00763556" w:rsidP="00763556">
      <w:pPr>
        <w:spacing w:after="120" w:line="240" w:lineRule="auto"/>
        <w:jc w:val="both"/>
      </w:pPr>
    </w:p>
    <w:p w:rsidR="00763556" w:rsidRDefault="00763556" w:rsidP="00763556">
      <w:pPr>
        <w:spacing w:after="120" w:line="240" w:lineRule="auto"/>
        <w:jc w:val="both"/>
      </w:pPr>
      <w:r w:rsidRPr="00740017">
        <w:t xml:space="preserve">Zgodnie z </w:t>
      </w:r>
      <w:r w:rsidRPr="00763556">
        <w:rPr>
          <w:b/>
        </w:rPr>
        <w:t>rozdz. 3, § 20 ust. 3</w:t>
      </w:r>
      <w:r w:rsidRPr="00740017">
        <w:t xml:space="preserve"> </w:t>
      </w:r>
      <w:hyperlink r:id="rId6" w:history="1">
        <w:r w:rsidRPr="00763556">
          <w:rPr>
            <w:rStyle w:val="Hipercze"/>
            <w:b/>
          </w:rPr>
          <w:t>rozporządzenia Ministra Rozwoju z dnia 3 czerwca 2016 r. w sprawie wymagań dla dźwigów i elementów bezpieczeństwa do dźwigów</w:t>
        </w:r>
      </w:hyperlink>
      <w:r w:rsidRPr="00740017">
        <w:t xml:space="preserve"> UDT wydaje w szczególnych przypadkach wstępne akceptacje dla rozwiązań technicznych zapobiegających powstawaniu zagrożeń dla osób znajd</w:t>
      </w:r>
      <w:r>
        <w:t>ujących się poza kabiną dźwigu.</w:t>
      </w:r>
    </w:p>
    <w:p w:rsidR="00763556" w:rsidRDefault="00763556" w:rsidP="00763556">
      <w:pPr>
        <w:spacing w:after="120" w:line="240" w:lineRule="auto"/>
        <w:jc w:val="both"/>
      </w:pPr>
      <w:r>
        <w:t>A dokładnie w szczególnych przypadkach można zastosować inne odpowiednie środki pozwalające na uniknięcie ryzyka zgniecenia osób, gdy kabina znajduje się w jednej z pozycji ekstremalnych. Cel ten uważa się za osi</w:t>
      </w:r>
      <w:bookmarkStart w:id="0" w:name="_GoBack"/>
      <w:bookmarkEnd w:id="0"/>
      <w:r>
        <w:t>ągnięty, jeżeli poza obrębem położeń krańcowych zostanie zapewniona wolna przestrzeń lub schron.</w:t>
      </w:r>
    </w:p>
    <w:p w:rsidR="00763556" w:rsidRPr="00740017" w:rsidRDefault="00763556" w:rsidP="00763556">
      <w:pPr>
        <w:spacing w:after="120" w:line="240" w:lineRule="auto"/>
        <w:jc w:val="both"/>
      </w:pPr>
      <w:r>
        <w:t>Stosowanie tych środków ma na celu umożliwienie wydania przez UDT wstępnej akceptacji, zwłaszcza dla budynków istniejących, w których zastosowanie rozwiązania wymienionego powyżej nie jest możliwe.</w:t>
      </w:r>
    </w:p>
    <w:p w:rsidR="003D43BF" w:rsidRDefault="003D43BF"/>
    <w:sectPr w:rsidR="003D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56" w:rsidRDefault="00763556" w:rsidP="00763556">
      <w:pPr>
        <w:spacing w:after="0" w:line="240" w:lineRule="auto"/>
      </w:pPr>
      <w:r>
        <w:separator/>
      </w:r>
    </w:p>
  </w:endnote>
  <w:endnote w:type="continuationSeparator" w:id="0">
    <w:p w:rsidR="00763556" w:rsidRDefault="00763556" w:rsidP="0076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56" w:rsidRDefault="00763556" w:rsidP="00763556">
      <w:pPr>
        <w:spacing w:after="0" w:line="240" w:lineRule="auto"/>
      </w:pPr>
      <w:r>
        <w:separator/>
      </w:r>
    </w:p>
  </w:footnote>
  <w:footnote w:type="continuationSeparator" w:id="0">
    <w:p w:rsidR="00763556" w:rsidRDefault="00763556" w:rsidP="0076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56"/>
    <w:rsid w:val="00162305"/>
    <w:rsid w:val="003D43BF"/>
    <w:rsid w:val="007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EFD4762-F86B-496C-ABD5-F855039F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cDetails.xsp?id=WDU201600008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5E823336.dotm</Template>
  <TotalTime>11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2</cp:revision>
  <dcterms:created xsi:type="dcterms:W3CDTF">2020-07-21T07:39:00Z</dcterms:created>
  <dcterms:modified xsi:type="dcterms:W3CDTF">2020-07-30T11:32:00Z</dcterms:modified>
</cp:coreProperties>
</file>